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5D15D296" w:rsidR="00624AC3" w:rsidRPr="00825B1A" w:rsidRDefault="00C5375F" w:rsidP="00806B57">
      <w:pPr>
        <w:jc w:val="center"/>
        <w:rPr>
          <w:b/>
          <w:bCs/>
        </w:rPr>
      </w:pPr>
      <w:r>
        <w:rPr>
          <w:b/>
          <w:bCs/>
        </w:rPr>
        <w:t>K</w:t>
      </w:r>
      <w:r w:rsidR="00806B57" w:rsidRPr="00825B1A">
        <w:rPr>
          <w:b/>
          <w:bCs/>
        </w:rPr>
        <w:t xml:space="preserve">urs </w:t>
      </w:r>
      <w:proofErr w:type="spellStart"/>
      <w:r w:rsidR="006C4626">
        <w:rPr>
          <w:b/>
          <w:bCs/>
        </w:rPr>
        <w:t>Wudang</w:t>
      </w:r>
      <w:proofErr w:type="spellEnd"/>
      <w:r w:rsidR="006C4626">
        <w:rPr>
          <w:b/>
          <w:bCs/>
        </w:rPr>
        <w:t xml:space="preserve"> </w:t>
      </w:r>
      <w:proofErr w:type="spellStart"/>
      <w:r w:rsidR="006C4626">
        <w:rPr>
          <w:b/>
          <w:bCs/>
        </w:rPr>
        <w:t>Sanfeng</w:t>
      </w:r>
      <w:proofErr w:type="spellEnd"/>
      <w:r w:rsidR="006C4626">
        <w:rPr>
          <w:b/>
          <w:bCs/>
        </w:rPr>
        <w:t xml:space="preserve"> Taiji Quan</w:t>
      </w:r>
    </w:p>
    <w:p w14:paraId="45B81686" w14:textId="49224808" w:rsidR="00624AC3" w:rsidRDefault="00C75A7D" w:rsidP="00806B57">
      <w:pPr>
        <w:jc w:val="center"/>
      </w:pPr>
      <w:r>
        <w:t>m</w:t>
      </w:r>
      <w:r w:rsidR="00624AC3">
        <w:t>it</w:t>
      </w:r>
      <w:r>
        <w:t xml:space="preserve"> S</w:t>
      </w:r>
      <w:r w:rsidR="006C4626">
        <w:t>tep</w:t>
      </w:r>
      <w:r>
        <w:t xml:space="preserve">han </w:t>
      </w:r>
      <w:r w:rsidR="006C4626">
        <w:t>Indermühle</w:t>
      </w:r>
    </w:p>
    <w:p w14:paraId="3E526506" w14:textId="77777777" w:rsidR="00806B57" w:rsidRDefault="00806B57" w:rsidP="00806B57">
      <w:pPr>
        <w:jc w:val="center"/>
      </w:pPr>
      <w:r w:rsidRPr="00806B57">
        <w:t>am</w:t>
      </w:r>
    </w:p>
    <w:p w14:paraId="222D1473" w14:textId="3EDA35FA" w:rsidR="00806B57" w:rsidRDefault="00C5375F" w:rsidP="00806B57">
      <w:pPr>
        <w:jc w:val="center"/>
      </w:pPr>
      <w:r>
        <w:t>2</w:t>
      </w:r>
      <w:r w:rsidR="00650CBC">
        <w:t>3</w:t>
      </w:r>
      <w:r w:rsidR="00624AC3" w:rsidRPr="00806B57">
        <w:t>.-</w:t>
      </w:r>
      <w:r>
        <w:t>2</w:t>
      </w:r>
      <w:r w:rsidR="00650CBC">
        <w:t>5</w:t>
      </w:r>
      <w:r w:rsidR="00624AC3" w:rsidRPr="00806B57">
        <w:t>.</w:t>
      </w:r>
      <w:r>
        <w:t>0</w:t>
      </w:r>
      <w:r w:rsidR="00650CBC">
        <w:t>3</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60CE7DF3" w:rsidR="000E1BF5" w:rsidRDefault="006C4626" w:rsidP="00825B1A">
      <w:pPr>
        <w:jc w:val="center"/>
      </w:pPr>
      <w:r>
        <w:rPr>
          <w:b/>
          <w:bCs/>
          <w:u w:val="double"/>
        </w:rPr>
        <w:t>4</w:t>
      </w:r>
      <w:r w:rsidR="00C20B25" w:rsidRPr="005D06BD">
        <w:rPr>
          <w:b/>
          <w:bCs/>
          <w:u w:val="double"/>
        </w:rPr>
        <w:t>0</w:t>
      </w:r>
      <w:r w:rsidR="00C5375F">
        <w:rPr>
          <w:b/>
          <w:bCs/>
          <w:u w:val="double"/>
        </w:rPr>
        <w:t>5</w:t>
      </w:r>
      <w:r w:rsidR="00C20B25" w:rsidRPr="005D06BD">
        <w:rPr>
          <w:b/>
          <w:bCs/>
          <w:u w:val="double"/>
        </w:rPr>
        <w:t xml:space="preserve">,--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vi</w:t>
      </w:r>
      <w:r w:rsidR="00871DD9" w:rsidRPr="00360A03">
        <w:rPr>
          <w:rFonts w:cstheme="minorHAnsi"/>
        </w:rPr>
        <w:t>·</w:t>
      </w:r>
      <w:r>
        <w:t>te</w:t>
      </w:r>
      <w:r w:rsidR="00871DD9" w:rsidRPr="00360A03">
        <w:rPr>
          <w:rFonts w:cstheme="minorHAnsi"/>
        </w:rPr>
        <w:t>·</w:t>
      </w:r>
      <w:r>
        <w:t xml:space="preserve">un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r>
        <w:t>vi</w:t>
      </w:r>
      <w:r w:rsidR="00871DD9" w:rsidRPr="00360A03">
        <w:rPr>
          <w:rFonts w:cstheme="minorHAnsi"/>
        </w:rPr>
        <w:t>·</w:t>
      </w:r>
      <w:r>
        <w:t>te</w:t>
      </w:r>
      <w:r w:rsidR="00871DD9" w:rsidRPr="00360A03">
        <w:rPr>
          <w:rFonts w:cstheme="minorHAnsi"/>
        </w:rPr>
        <w:t>·</w:t>
      </w:r>
      <w:r>
        <w:t xml:space="preserve">un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2759" w14:textId="77777777" w:rsidR="00F8448C" w:rsidRDefault="00F8448C" w:rsidP="00D0403E">
      <w:pPr>
        <w:spacing w:after="0" w:line="240" w:lineRule="auto"/>
      </w:pPr>
      <w:r>
        <w:separator/>
      </w:r>
    </w:p>
  </w:endnote>
  <w:endnote w:type="continuationSeparator" w:id="0">
    <w:p w14:paraId="087FBE47" w14:textId="77777777" w:rsidR="00F8448C" w:rsidRDefault="00F8448C"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1770" w14:textId="77777777" w:rsidR="00F8448C" w:rsidRDefault="00F8448C" w:rsidP="00D0403E">
      <w:pPr>
        <w:spacing w:after="0" w:line="240" w:lineRule="auto"/>
      </w:pPr>
      <w:r>
        <w:separator/>
      </w:r>
    </w:p>
  </w:footnote>
  <w:footnote w:type="continuationSeparator" w:id="0">
    <w:p w14:paraId="5D4D786A" w14:textId="77777777" w:rsidR="00F8448C" w:rsidRDefault="00F8448C"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V7Ndt0723CyL9dBll0Ie7TsZrz2oKciCYD2q5lRth6xQOv290KRrWvC5ow0pNaKOeS0rNh6CQSrf7zI4xjWAw==" w:salt="W8CngCog/PpXsw8mGJ1a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7492"/>
    <w:rsid w:val="00154765"/>
    <w:rsid w:val="0020719F"/>
    <w:rsid w:val="002A7CCD"/>
    <w:rsid w:val="003266D3"/>
    <w:rsid w:val="00360A03"/>
    <w:rsid w:val="00432A4D"/>
    <w:rsid w:val="004B6F9E"/>
    <w:rsid w:val="004F0C35"/>
    <w:rsid w:val="004F6D70"/>
    <w:rsid w:val="00504343"/>
    <w:rsid w:val="00517A0B"/>
    <w:rsid w:val="00530EEA"/>
    <w:rsid w:val="00543B6A"/>
    <w:rsid w:val="005D06BD"/>
    <w:rsid w:val="00624AC3"/>
    <w:rsid w:val="00650CBC"/>
    <w:rsid w:val="006862A0"/>
    <w:rsid w:val="006879E0"/>
    <w:rsid w:val="00693457"/>
    <w:rsid w:val="006C4626"/>
    <w:rsid w:val="00806B57"/>
    <w:rsid w:val="00825B1A"/>
    <w:rsid w:val="00826AC9"/>
    <w:rsid w:val="00834C54"/>
    <w:rsid w:val="00853451"/>
    <w:rsid w:val="00871DD9"/>
    <w:rsid w:val="008C2D99"/>
    <w:rsid w:val="009159B3"/>
    <w:rsid w:val="00927B20"/>
    <w:rsid w:val="00941946"/>
    <w:rsid w:val="00951C30"/>
    <w:rsid w:val="00997D24"/>
    <w:rsid w:val="009B5FAA"/>
    <w:rsid w:val="00A608DE"/>
    <w:rsid w:val="00A66E63"/>
    <w:rsid w:val="00A71C8E"/>
    <w:rsid w:val="00B50965"/>
    <w:rsid w:val="00B63D20"/>
    <w:rsid w:val="00B64D22"/>
    <w:rsid w:val="00BC0C4D"/>
    <w:rsid w:val="00C03DD3"/>
    <w:rsid w:val="00C0644A"/>
    <w:rsid w:val="00C148B5"/>
    <w:rsid w:val="00C20B25"/>
    <w:rsid w:val="00C5375F"/>
    <w:rsid w:val="00C55F2D"/>
    <w:rsid w:val="00C75A7D"/>
    <w:rsid w:val="00CA17CE"/>
    <w:rsid w:val="00CC20A8"/>
    <w:rsid w:val="00D0403E"/>
    <w:rsid w:val="00D965B2"/>
    <w:rsid w:val="00E86E3C"/>
    <w:rsid w:val="00EA125D"/>
    <w:rsid w:val="00EB0B12"/>
    <w:rsid w:val="00F41C6E"/>
    <w:rsid w:val="00F84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8417C6"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8417C6"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2937D9"/>
    <w:rsid w:val="00462775"/>
    <w:rsid w:val="004F0C35"/>
    <w:rsid w:val="004F6D70"/>
    <w:rsid w:val="005E056C"/>
    <w:rsid w:val="00771EE5"/>
    <w:rsid w:val="007B779B"/>
    <w:rsid w:val="008417C6"/>
    <w:rsid w:val="0099270A"/>
    <w:rsid w:val="00A71C8E"/>
    <w:rsid w:val="00BC0C4D"/>
    <w:rsid w:val="00EB2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4</cp:revision>
  <cp:lastPrinted>2022-10-25T18:16:00Z</cp:lastPrinted>
  <dcterms:created xsi:type="dcterms:W3CDTF">2024-12-02T20:08:00Z</dcterms:created>
  <dcterms:modified xsi:type="dcterms:W3CDTF">2024-12-02T20:09:00Z</dcterms:modified>
</cp:coreProperties>
</file>